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25918" w14:textId="77777777"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1DA0D640" w14:textId="77777777" w:rsidR="00A0158B" w:rsidRPr="00EA0B92" w:rsidRDefault="00A0158B" w:rsidP="00C34E84">
      <w:pPr>
        <w:spacing w:after="0"/>
        <w:jc w:val="both"/>
        <w:rPr>
          <w:rFonts w:cs="Times New Roman"/>
          <w:szCs w:val="24"/>
        </w:rPr>
      </w:pPr>
    </w:p>
    <w:p w14:paraId="3E480847" w14:textId="77777777" w:rsidR="004F6AA3" w:rsidRPr="00EA0B92" w:rsidRDefault="004F6AA3" w:rsidP="004F6AA3">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8914EC">
        <w:rPr>
          <w:rFonts w:cs="Times New Roman"/>
          <w:szCs w:val="24"/>
        </w:rPr>
        <w:t>Kennedy Meier</w:t>
      </w:r>
      <w:r w:rsidR="00595E0E">
        <w:rPr>
          <w:rFonts w:cs="Times New Roman"/>
          <w:szCs w:val="24"/>
        </w:rPr>
        <w:t>, Attorney</w:t>
      </w:r>
    </w:p>
    <w:p w14:paraId="6C725A04" w14:textId="77777777" w:rsidR="004F6AA3" w:rsidRPr="00EA0B92" w:rsidRDefault="004F6AA3" w:rsidP="004F6AA3">
      <w:pPr>
        <w:spacing w:after="0" w:line="240" w:lineRule="auto"/>
        <w:ind w:left="1440"/>
        <w:jc w:val="both"/>
        <w:rPr>
          <w:rFonts w:cs="Times New Roman"/>
          <w:szCs w:val="24"/>
        </w:rPr>
      </w:pPr>
      <w:r w:rsidRPr="00EA0B92">
        <w:rPr>
          <w:rFonts w:cs="Times New Roman"/>
          <w:szCs w:val="24"/>
        </w:rPr>
        <w:t>Legal Division</w:t>
      </w:r>
    </w:p>
    <w:p w14:paraId="79F43D91" w14:textId="77777777" w:rsidR="004F6AA3" w:rsidRPr="00EA0B92" w:rsidRDefault="004F6AA3" w:rsidP="004F6AA3">
      <w:pPr>
        <w:spacing w:after="0" w:line="240" w:lineRule="auto"/>
        <w:jc w:val="both"/>
        <w:rPr>
          <w:rFonts w:cs="Times New Roman"/>
          <w:szCs w:val="24"/>
        </w:rPr>
      </w:pPr>
    </w:p>
    <w:p w14:paraId="29EAD618" w14:textId="77777777" w:rsidR="00BE5E3F" w:rsidRPr="00EA0B92" w:rsidRDefault="004F6AA3" w:rsidP="00BE5E3F">
      <w:pPr>
        <w:tabs>
          <w:tab w:val="left" w:pos="1440"/>
        </w:tabs>
        <w:spacing w:after="0" w:line="240" w:lineRule="auto"/>
        <w:jc w:val="both"/>
        <w:rPr>
          <w:rFonts w:cs="Times New Roman"/>
          <w:szCs w:val="24"/>
        </w:rPr>
      </w:pPr>
      <w:r w:rsidRPr="00EA0B92">
        <w:rPr>
          <w:rFonts w:cs="Times New Roman"/>
          <w:b/>
          <w:szCs w:val="24"/>
        </w:rPr>
        <w:t>Thru:</w:t>
      </w:r>
      <w:r w:rsidRPr="00EA0B92">
        <w:rPr>
          <w:rFonts w:cs="Times New Roman"/>
          <w:szCs w:val="24"/>
        </w:rPr>
        <w:tab/>
      </w:r>
      <w:r w:rsidR="008914EC">
        <w:rPr>
          <w:rFonts w:cs="Times New Roman"/>
          <w:szCs w:val="24"/>
        </w:rPr>
        <w:t>Lisa Fuentes</w:t>
      </w:r>
      <w:r w:rsidR="00BE5E3F">
        <w:rPr>
          <w:rFonts w:cs="Times New Roman"/>
          <w:szCs w:val="24"/>
        </w:rPr>
        <w:t>, Manager</w:t>
      </w:r>
    </w:p>
    <w:p w14:paraId="31241848" w14:textId="77777777" w:rsidR="004F6AA3" w:rsidRPr="00F7290A" w:rsidRDefault="004F6AA3" w:rsidP="004F6AA3">
      <w:pPr>
        <w:ind w:left="1440"/>
        <w:rPr>
          <w:rFonts w:cs="Times New Roman"/>
        </w:rPr>
      </w:pPr>
      <w:r w:rsidRPr="004048C0">
        <w:rPr>
          <w:rFonts w:cs="Times New Roman"/>
        </w:rPr>
        <w:t xml:space="preserve">Water </w:t>
      </w:r>
      <w:r>
        <w:rPr>
          <w:rFonts w:cs="Times New Roman"/>
        </w:rPr>
        <w:t>Utility Regulation Division</w:t>
      </w:r>
    </w:p>
    <w:p w14:paraId="50C45986" w14:textId="77777777" w:rsidR="004F6AA3" w:rsidRPr="00EA0B92" w:rsidRDefault="004F6AA3" w:rsidP="004F6AA3">
      <w:pPr>
        <w:tabs>
          <w:tab w:val="left" w:pos="1440"/>
        </w:tabs>
        <w:spacing w:after="0" w:line="240" w:lineRule="auto"/>
        <w:jc w:val="both"/>
        <w:rPr>
          <w:rFonts w:cs="Times New Roman"/>
          <w:szCs w:val="24"/>
        </w:rPr>
      </w:pPr>
      <w:r w:rsidRPr="00EA0B92">
        <w:rPr>
          <w:rFonts w:cs="Times New Roman"/>
          <w:b/>
          <w:szCs w:val="24"/>
        </w:rPr>
        <w:t>From:</w:t>
      </w:r>
      <w:r w:rsidRPr="00EA0B92">
        <w:rPr>
          <w:rFonts w:cs="Times New Roman"/>
          <w:szCs w:val="24"/>
        </w:rPr>
        <w:tab/>
      </w:r>
      <w:r w:rsidR="008914EC" w:rsidRPr="008B0056">
        <w:rPr>
          <w:rFonts w:cs="Times New Roman"/>
          <w:szCs w:val="24"/>
        </w:rPr>
        <w:t>Jolie Mathis</w:t>
      </w:r>
      <w:r w:rsidRPr="00EA0B92">
        <w:rPr>
          <w:rFonts w:cs="Times New Roman"/>
          <w:szCs w:val="24"/>
        </w:rPr>
        <w:t>, Staff Engineer</w:t>
      </w:r>
    </w:p>
    <w:p w14:paraId="17AB3B94" w14:textId="77777777" w:rsidR="004F6AA3" w:rsidRPr="00F7290A" w:rsidRDefault="004F6AA3" w:rsidP="004F6AA3">
      <w:pPr>
        <w:ind w:left="1440"/>
        <w:rPr>
          <w:rFonts w:cs="Times New Roman"/>
        </w:rPr>
      </w:pPr>
      <w:r w:rsidRPr="004048C0">
        <w:rPr>
          <w:rFonts w:cs="Times New Roman"/>
        </w:rPr>
        <w:t xml:space="preserve">Water </w:t>
      </w:r>
      <w:r>
        <w:rPr>
          <w:rFonts w:cs="Times New Roman"/>
        </w:rPr>
        <w:t>Utility Regulation Division</w:t>
      </w:r>
    </w:p>
    <w:p w14:paraId="1F1964B3" w14:textId="218B72AC" w:rsidR="004F6AA3" w:rsidRPr="00EA0B92" w:rsidRDefault="004F6AA3" w:rsidP="004F6AA3">
      <w:pPr>
        <w:tabs>
          <w:tab w:val="left" w:pos="1440"/>
          <w:tab w:val="right" w:pos="9360"/>
        </w:tabs>
        <w:spacing w:after="0" w:line="240" w:lineRule="auto"/>
        <w:jc w:val="both"/>
        <w:rPr>
          <w:rFonts w:cs="Times New Roman"/>
          <w:b/>
          <w:szCs w:val="24"/>
        </w:rPr>
      </w:pPr>
      <w:r w:rsidRPr="00EA0B92">
        <w:rPr>
          <w:rFonts w:cs="Times New Roman"/>
          <w:b/>
          <w:szCs w:val="24"/>
        </w:rPr>
        <w:t>Date:</w:t>
      </w:r>
      <w:r w:rsidRPr="00EA0B92">
        <w:rPr>
          <w:rFonts w:cs="Times New Roman"/>
          <w:szCs w:val="24"/>
        </w:rPr>
        <w:t xml:space="preserve">  </w:t>
      </w:r>
      <w:r w:rsidRPr="00EA0B92">
        <w:rPr>
          <w:rFonts w:cs="Times New Roman"/>
          <w:szCs w:val="24"/>
        </w:rPr>
        <w:tab/>
      </w:r>
      <w:r w:rsidR="00D97CB5">
        <w:rPr>
          <w:rFonts w:cs="Times New Roman"/>
          <w:szCs w:val="24"/>
        </w:rPr>
        <w:t>May 17</w:t>
      </w:r>
      <w:bookmarkStart w:id="0" w:name="_GoBack"/>
      <w:bookmarkEnd w:id="0"/>
      <w:r w:rsidR="008914EC">
        <w:rPr>
          <w:rFonts w:cs="Times New Roman"/>
          <w:szCs w:val="24"/>
        </w:rPr>
        <w:t>, 2019</w:t>
      </w:r>
    </w:p>
    <w:p w14:paraId="2C38E8E4" w14:textId="77777777" w:rsidR="004F6AA3" w:rsidRPr="00EA0B92" w:rsidRDefault="004F6AA3" w:rsidP="004F6AA3">
      <w:pPr>
        <w:tabs>
          <w:tab w:val="left" w:pos="1440"/>
        </w:tabs>
        <w:spacing w:after="0" w:line="240" w:lineRule="auto"/>
        <w:ind w:left="1440" w:hanging="1440"/>
        <w:jc w:val="both"/>
        <w:rPr>
          <w:rFonts w:cs="Times New Roman"/>
          <w:szCs w:val="24"/>
        </w:rPr>
      </w:pPr>
    </w:p>
    <w:p w14:paraId="1E4B3FB5" w14:textId="230679E6" w:rsidR="00810083" w:rsidRPr="008B0056" w:rsidRDefault="00810083" w:rsidP="00810083">
      <w:pPr>
        <w:tabs>
          <w:tab w:val="left" w:pos="1440"/>
        </w:tabs>
        <w:spacing w:line="240" w:lineRule="auto"/>
        <w:ind w:left="1440" w:hanging="1440"/>
        <w:jc w:val="both"/>
        <w:rPr>
          <w:rFonts w:cs="Times New Roman"/>
          <w:i/>
        </w:rPr>
      </w:pPr>
      <w:r w:rsidRPr="00EA0B92">
        <w:rPr>
          <w:rFonts w:cs="Times New Roman"/>
          <w:b/>
        </w:rPr>
        <w:t>Subject:</w:t>
      </w:r>
      <w:r w:rsidRPr="00EA0B92">
        <w:rPr>
          <w:rFonts w:cs="Times New Roman"/>
          <w:b/>
        </w:rPr>
        <w:tab/>
      </w:r>
      <w:r w:rsidRPr="0030163B">
        <w:rPr>
          <w:rFonts w:cs="Times New Roman"/>
          <w:b/>
        </w:rPr>
        <w:t>Docket No</w:t>
      </w:r>
      <w:r w:rsidRPr="001318EF">
        <w:rPr>
          <w:rFonts w:cs="Times New Roman"/>
          <w:b/>
        </w:rPr>
        <w:t xml:space="preserve">. </w:t>
      </w:r>
      <w:r w:rsidR="00970266">
        <w:rPr>
          <w:rFonts w:cs="Times New Roman"/>
          <w:b/>
        </w:rPr>
        <w:t>49231</w:t>
      </w:r>
      <w:r w:rsidRPr="0030163B">
        <w:rPr>
          <w:rFonts w:cs="Times New Roman"/>
          <w:b/>
        </w:rPr>
        <w:t xml:space="preserve">, </w:t>
      </w:r>
      <w:r w:rsidRPr="0030163B">
        <w:rPr>
          <w:rFonts w:cs="Times New Roman"/>
          <w:i/>
        </w:rPr>
        <w:t xml:space="preserve">Application of </w:t>
      </w:r>
      <w:r w:rsidR="008914EC" w:rsidRPr="008B0056">
        <w:rPr>
          <w:i/>
        </w:rPr>
        <w:t>Ponder Enterprises, Inc.</w:t>
      </w:r>
      <w:r w:rsidR="00921BFA">
        <w:rPr>
          <w:i/>
        </w:rPr>
        <w:t xml:space="preserve"> DBA Longhorn Company and Lone Star Water Company</w:t>
      </w:r>
      <w:r w:rsidRPr="008B0056">
        <w:rPr>
          <w:rFonts w:cs="Times New Roman"/>
          <w:bCs/>
        </w:rPr>
        <w:t xml:space="preserve"> </w:t>
      </w:r>
      <w:r w:rsidRPr="008B0056">
        <w:rPr>
          <w:rFonts w:cs="Times New Roman"/>
          <w:i/>
        </w:rPr>
        <w:t xml:space="preserve">for Sale, Transfer, or Merger of Facilities and Certificate Rights in </w:t>
      </w:r>
      <w:r w:rsidR="00970266" w:rsidRPr="008B0056">
        <w:rPr>
          <w:i/>
        </w:rPr>
        <w:t>Denton</w:t>
      </w:r>
      <w:r w:rsidRPr="008B0056">
        <w:rPr>
          <w:rFonts w:cs="Times New Roman"/>
          <w:bCs/>
        </w:rPr>
        <w:t xml:space="preserve"> </w:t>
      </w:r>
      <w:r w:rsidRPr="008B0056">
        <w:rPr>
          <w:rFonts w:cs="Times New Roman"/>
          <w:i/>
        </w:rPr>
        <w:t>County</w:t>
      </w:r>
    </w:p>
    <w:p w14:paraId="3B8D6F0D" w14:textId="045BDB0C" w:rsidR="00810083" w:rsidRPr="00E24946" w:rsidRDefault="00810083" w:rsidP="00E24946">
      <w:pPr>
        <w:autoSpaceDE w:val="0"/>
        <w:autoSpaceDN w:val="0"/>
        <w:adjustRightInd w:val="0"/>
        <w:spacing w:after="0" w:line="240" w:lineRule="auto"/>
        <w:jc w:val="both"/>
        <w:rPr>
          <w:rFonts w:cs="Times New Roman"/>
          <w:bCs/>
          <w:szCs w:val="24"/>
        </w:rPr>
      </w:pPr>
      <w:r w:rsidRPr="00E24946">
        <w:rPr>
          <w:rFonts w:cs="Times New Roman"/>
          <w:bCs/>
          <w:szCs w:val="24"/>
        </w:rPr>
        <w:t xml:space="preserve">On </w:t>
      </w:r>
      <w:r w:rsidR="00970266" w:rsidRPr="00E24946">
        <w:rPr>
          <w:rFonts w:cs="Times New Roman"/>
          <w:bCs/>
          <w:szCs w:val="24"/>
        </w:rPr>
        <w:t>February 15, 2019</w:t>
      </w:r>
      <w:r w:rsidRPr="00E24946">
        <w:rPr>
          <w:rFonts w:cs="Times New Roman"/>
          <w:bCs/>
          <w:szCs w:val="24"/>
        </w:rPr>
        <w:t xml:space="preserve">, </w:t>
      </w:r>
      <w:r w:rsidR="00970266" w:rsidRPr="00E24946">
        <w:rPr>
          <w:rFonts w:cs="Times New Roman"/>
          <w:bCs/>
          <w:szCs w:val="24"/>
        </w:rPr>
        <w:t>Lone Star Water Company</w:t>
      </w:r>
      <w:r w:rsidRPr="00E24946">
        <w:rPr>
          <w:rFonts w:cs="Times New Roman"/>
          <w:bCs/>
          <w:szCs w:val="24"/>
        </w:rPr>
        <w:t xml:space="preserve"> (Purchaser) and the </w:t>
      </w:r>
      <w:r w:rsidR="00970266" w:rsidRPr="00E24946">
        <w:rPr>
          <w:rFonts w:cs="Times New Roman"/>
          <w:bCs/>
          <w:szCs w:val="24"/>
        </w:rPr>
        <w:t>Ponder Enterprises, Inc.</w:t>
      </w:r>
      <w:r w:rsidRPr="00E24946">
        <w:rPr>
          <w:rFonts w:cs="Times New Roman"/>
          <w:bCs/>
          <w:szCs w:val="24"/>
        </w:rPr>
        <w:t xml:space="preserve">  (Seller) (collectively, Applicants) filed an application for Sale, Transfer, or Merger (STM) of facilities and certificate rights in </w:t>
      </w:r>
      <w:r w:rsidR="00970266" w:rsidRPr="00E24946">
        <w:rPr>
          <w:rFonts w:cs="Times New Roman"/>
          <w:bCs/>
          <w:szCs w:val="24"/>
        </w:rPr>
        <w:t>Denton</w:t>
      </w:r>
      <w:r w:rsidRPr="00E24946">
        <w:rPr>
          <w:rFonts w:cs="Times New Roman"/>
          <w:bCs/>
          <w:szCs w:val="24"/>
        </w:rPr>
        <w:t xml:space="preserve"> County, Texas, pursuant to Texas Water Code Ann. (TWC) § 13.301 and the 16 Texas Administrative Code (TAC) </w:t>
      </w:r>
      <w:r w:rsidR="00970266" w:rsidRPr="00E24946">
        <w:rPr>
          <w:rFonts w:cs="Times New Roman"/>
          <w:bCs/>
          <w:szCs w:val="24"/>
        </w:rPr>
        <w:t>§ 24.239</w:t>
      </w:r>
      <w:r w:rsidRPr="00E24946">
        <w:rPr>
          <w:rFonts w:cs="Times New Roman"/>
          <w:bCs/>
          <w:szCs w:val="24"/>
        </w:rPr>
        <w:t xml:space="preserve">.  Specifically, </w:t>
      </w:r>
      <w:r w:rsidR="003A619C" w:rsidRPr="00E24946">
        <w:rPr>
          <w:rFonts w:cs="Times New Roman"/>
          <w:bCs/>
          <w:szCs w:val="24"/>
        </w:rPr>
        <w:t>Purchaser</w:t>
      </w:r>
      <w:r w:rsidRPr="00E24946">
        <w:rPr>
          <w:rFonts w:cs="Times New Roman"/>
          <w:bCs/>
          <w:szCs w:val="24"/>
        </w:rPr>
        <w:t xml:space="preserve"> seeks </w:t>
      </w:r>
      <w:r w:rsidR="00721C81" w:rsidRPr="00E24946">
        <w:rPr>
          <w:rFonts w:cs="Times New Roman"/>
          <w:bCs/>
          <w:szCs w:val="24"/>
        </w:rPr>
        <w:t xml:space="preserve">to </w:t>
      </w:r>
      <w:r w:rsidR="001865A3" w:rsidRPr="00E24946">
        <w:rPr>
          <w:rFonts w:cs="Times New Roman"/>
          <w:bCs/>
          <w:szCs w:val="24"/>
        </w:rPr>
        <w:t>obtain a new CCN and cancel</w:t>
      </w:r>
      <w:r w:rsidR="00721C81" w:rsidRPr="00E24946">
        <w:rPr>
          <w:rFonts w:cs="Times New Roman"/>
          <w:bCs/>
          <w:szCs w:val="24"/>
        </w:rPr>
        <w:t xml:space="preserve"> </w:t>
      </w:r>
      <w:r w:rsidR="003A619C" w:rsidRPr="00E24946">
        <w:rPr>
          <w:rFonts w:cs="Times New Roman"/>
          <w:bCs/>
          <w:szCs w:val="24"/>
        </w:rPr>
        <w:t>Seller’s</w:t>
      </w:r>
      <w:r w:rsidRPr="00E24946">
        <w:rPr>
          <w:rFonts w:cs="Times New Roman"/>
          <w:bCs/>
          <w:szCs w:val="24"/>
        </w:rPr>
        <w:t xml:space="preserve"> water CCN No</w:t>
      </w:r>
      <w:r w:rsidR="00B5780C" w:rsidRPr="00E24946">
        <w:rPr>
          <w:rFonts w:cs="Times New Roman"/>
          <w:bCs/>
          <w:szCs w:val="24"/>
        </w:rPr>
        <w:t>.</w:t>
      </w:r>
      <w:r w:rsidRPr="00E24946">
        <w:rPr>
          <w:rFonts w:cs="Times New Roman"/>
          <w:bCs/>
          <w:szCs w:val="24"/>
        </w:rPr>
        <w:t xml:space="preserve"> </w:t>
      </w:r>
      <w:r w:rsidR="00B5780C" w:rsidRPr="00E24946">
        <w:rPr>
          <w:rFonts w:cs="Times New Roman"/>
          <w:bCs/>
          <w:szCs w:val="24"/>
        </w:rPr>
        <w:t>12810</w:t>
      </w:r>
      <w:r w:rsidRPr="00E24946">
        <w:rPr>
          <w:rFonts w:cs="Times New Roman"/>
          <w:bCs/>
          <w:szCs w:val="24"/>
        </w:rPr>
        <w:t xml:space="preserve">. The requested area includes approximately </w:t>
      </w:r>
      <w:r w:rsidR="003A619C" w:rsidRPr="00E24946">
        <w:rPr>
          <w:rFonts w:cs="Times New Roman"/>
          <w:bCs/>
          <w:szCs w:val="24"/>
        </w:rPr>
        <w:t xml:space="preserve">458 acres and 332 connections. </w:t>
      </w:r>
    </w:p>
    <w:p w14:paraId="1FD52878" w14:textId="77777777" w:rsidR="00A84FF1" w:rsidRDefault="00A84FF1" w:rsidP="00E11BAD">
      <w:pPr>
        <w:autoSpaceDE w:val="0"/>
        <w:autoSpaceDN w:val="0"/>
        <w:adjustRightInd w:val="0"/>
        <w:spacing w:after="0" w:line="240" w:lineRule="auto"/>
        <w:jc w:val="both"/>
        <w:rPr>
          <w:rFonts w:cs="Times New Roman"/>
          <w:bCs/>
          <w:szCs w:val="24"/>
        </w:rPr>
      </w:pPr>
    </w:p>
    <w:p w14:paraId="4F7E4C80" w14:textId="4894A28C" w:rsidR="00053749" w:rsidRDefault="00053749" w:rsidP="00E11BAD">
      <w:pPr>
        <w:autoSpaceDE w:val="0"/>
        <w:autoSpaceDN w:val="0"/>
        <w:adjustRightInd w:val="0"/>
        <w:spacing w:after="0" w:line="240" w:lineRule="auto"/>
        <w:jc w:val="both"/>
        <w:rPr>
          <w:rFonts w:cs="Times New Roman"/>
          <w:bCs/>
          <w:szCs w:val="24"/>
        </w:rPr>
      </w:pPr>
      <w:r w:rsidRPr="00E11BAD">
        <w:rPr>
          <w:rFonts w:cs="Times New Roman"/>
          <w:bCs/>
          <w:szCs w:val="24"/>
        </w:rPr>
        <w:t xml:space="preserve">A Staff review of the </w:t>
      </w:r>
      <w:r w:rsidR="00D57867" w:rsidRPr="00E11BAD">
        <w:rPr>
          <w:rFonts w:cs="Times New Roman"/>
          <w:bCs/>
          <w:szCs w:val="24"/>
        </w:rPr>
        <w:t>additional information</w:t>
      </w:r>
      <w:r w:rsidR="00B85431" w:rsidRPr="00E11BAD">
        <w:rPr>
          <w:rFonts w:cs="Times New Roman"/>
          <w:bCs/>
          <w:szCs w:val="24"/>
        </w:rPr>
        <w:t xml:space="preserve"> filed by the applicant on </w:t>
      </w:r>
      <w:r w:rsidR="00E642B3">
        <w:rPr>
          <w:rFonts w:cs="Times New Roman"/>
          <w:bCs/>
          <w:szCs w:val="24"/>
        </w:rPr>
        <w:t>April 9, 2019</w:t>
      </w:r>
      <w:r w:rsidR="00FE0426" w:rsidRPr="00E11BAD">
        <w:rPr>
          <w:rFonts w:cs="Times New Roman"/>
          <w:bCs/>
          <w:szCs w:val="24"/>
        </w:rPr>
        <w:t>,</w:t>
      </w:r>
      <w:r w:rsidRPr="00E11BAD">
        <w:rPr>
          <w:rFonts w:cs="Times New Roman"/>
          <w:bCs/>
          <w:szCs w:val="24"/>
        </w:rPr>
        <w:t xml:space="preserve"> found that it is </w:t>
      </w:r>
      <w:r w:rsidR="00B85431" w:rsidRPr="00E11BAD">
        <w:rPr>
          <w:rFonts w:cs="Times New Roman"/>
          <w:bCs/>
          <w:szCs w:val="24"/>
        </w:rPr>
        <w:t>suf</w:t>
      </w:r>
      <w:r w:rsidRPr="00E11BAD">
        <w:rPr>
          <w:rFonts w:cs="Times New Roman"/>
          <w:bCs/>
          <w:szCs w:val="24"/>
        </w:rPr>
        <w:t>ficient in the required application and mapping information</w:t>
      </w:r>
      <w:r w:rsidR="00B85431" w:rsidRPr="00E11BAD">
        <w:rPr>
          <w:rFonts w:cs="Times New Roman"/>
          <w:bCs/>
          <w:szCs w:val="24"/>
        </w:rPr>
        <w:t>.</w:t>
      </w:r>
      <w:r w:rsidRPr="00E11BAD">
        <w:rPr>
          <w:rFonts w:cs="Times New Roman"/>
          <w:bCs/>
          <w:szCs w:val="24"/>
        </w:rPr>
        <w:t xml:space="preserve"> </w:t>
      </w:r>
      <w:r w:rsidR="00B85431" w:rsidRPr="00E11BAD">
        <w:rPr>
          <w:rFonts w:cs="Times New Roman"/>
          <w:bCs/>
          <w:szCs w:val="24"/>
        </w:rPr>
        <w:t>T</w:t>
      </w:r>
      <w:r w:rsidRPr="00E11BAD">
        <w:rPr>
          <w:rFonts w:cs="Times New Roman"/>
          <w:bCs/>
          <w:szCs w:val="24"/>
        </w:rPr>
        <w:t xml:space="preserve">herefore, </w:t>
      </w:r>
      <w:r w:rsidR="00B85431" w:rsidRPr="00E11BAD">
        <w:rPr>
          <w:rFonts w:cs="Times New Roman"/>
          <w:bCs/>
          <w:szCs w:val="24"/>
        </w:rPr>
        <w:t>S</w:t>
      </w:r>
      <w:r w:rsidRPr="00E11BAD">
        <w:rPr>
          <w:rFonts w:cs="Times New Roman"/>
          <w:bCs/>
          <w:szCs w:val="24"/>
        </w:rPr>
        <w:t>taff recommends t</w:t>
      </w:r>
      <w:r w:rsidR="00B85431" w:rsidRPr="00E11BAD">
        <w:rPr>
          <w:rFonts w:cs="Times New Roman"/>
          <w:bCs/>
          <w:szCs w:val="24"/>
        </w:rPr>
        <w:t xml:space="preserve">hat the application be deemed </w:t>
      </w:r>
      <w:r w:rsidRPr="00E11BAD">
        <w:rPr>
          <w:rFonts w:cs="Times New Roman"/>
          <w:bCs/>
          <w:szCs w:val="24"/>
        </w:rPr>
        <w:t xml:space="preserve">sufficient for filing and found administratively complete.  </w:t>
      </w:r>
      <w:r w:rsidR="00B85431" w:rsidRPr="00E11BAD">
        <w:rPr>
          <w:rFonts w:cs="Times New Roman"/>
          <w:bCs/>
          <w:szCs w:val="24"/>
        </w:rPr>
        <w:t>Staff further recommends</w:t>
      </w:r>
      <w:r w:rsidR="00C94E47">
        <w:rPr>
          <w:rFonts w:cs="Times New Roman"/>
          <w:bCs/>
          <w:szCs w:val="24"/>
        </w:rPr>
        <w:t xml:space="preserve"> the Applicant be ordered to do</w:t>
      </w:r>
      <w:r w:rsidR="00B85431" w:rsidRPr="00E11BAD">
        <w:rPr>
          <w:rFonts w:cs="Times New Roman"/>
          <w:bCs/>
          <w:szCs w:val="24"/>
        </w:rPr>
        <w:t xml:space="preserve"> the following:</w:t>
      </w:r>
    </w:p>
    <w:p w14:paraId="3B499A39" w14:textId="77777777" w:rsidR="00C94E47" w:rsidRPr="00E11BAD" w:rsidRDefault="00C94E47" w:rsidP="00E11BAD">
      <w:pPr>
        <w:autoSpaceDE w:val="0"/>
        <w:autoSpaceDN w:val="0"/>
        <w:adjustRightInd w:val="0"/>
        <w:spacing w:after="0" w:line="240" w:lineRule="auto"/>
        <w:jc w:val="both"/>
        <w:rPr>
          <w:rFonts w:cs="Times New Roman"/>
          <w:bCs/>
          <w:szCs w:val="24"/>
        </w:rPr>
      </w:pPr>
    </w:p>
    <w:p w14:paraId="11AE60BD" w14:textId="77777777" w:rsidR="006D5CA8" w:rsidRDefault="006D5CA8" w:rsidP="006D5CA8">
      <w:pPr>
        <w:pStyle w:val="NoSpacing"/>
        <w:numPr>
          <w:ilvl w:val="0"/>
          <w:numId w:val="10"/>
        </w:numPr>
        <w:jc w:val="both"/>
      </w:pPr>
      <w:r>
        <w:t>P</w:t>
      </w:r>
      <w:r w:rsidRPr="00EA0B92">
        <w:t>rovide notice of the application to the following:</w:t>
      </w:r>
    </w:p>
    <w:p w14:paraId="69C1F8F1" w14:textId="77777777" w:rsidR="006D5CA8" w:rsidRPr="00B34A5B" w:rsidRDefault="006D5CA8" w:rsidP="006D5CA8">
      <w:pPr>
        <w:pStyle w:val="NoSpacing"/>
        <w:numPr>
          <w:ilvl w:val="1"/>
          <w:numId w:val="10"/>
        </w:numPr>
        <w:ind w:left="1260"/>
        <w:jc w:val="both"/>
      </w:pPr>
      <w:r w:rsidRPr="00B34A5B">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51781DED" w14:textId="77777777" w:rsidR="006D5CA8" w:rsidRPr="00B34A5B" w:rsidRDefault="006D5CA8" w:rsidP="006D5CA8">
      <w:pPr>
        <w:pStyle w:val="NoSpacing"/>
        <w:numPr>
          <w:ilvl w:val="1"/>
          <w:numId w:val="10"/>
        </w:numPr>
        <w:ind w:left="1260"/>
        <w:jc w:val="both"/>
      </w:pPr>
      <w:r w:rsidRPr="00B34A5B">
        <w:rPr>
          <w:rFonts w:cs="Times New Roman"/>
          <w:szCs w:val="24"/>
        </w:rPr>
        <w:t xml:space="preserve">the county judge of each county that is wholly or partially included in the requested area; </w:t>
      </w:r>
    </w:p>
    <w:p w14:paraId="14FCA716" w14:textId="77777777" w:rsidR="001A3980" w:rsidRPr="001A3980" w:rsidRDefault="006D5CA8" w:rsidP="006D5CA8">
      <w:pPr>
        <w:pStyle w:val="NoSpacing"/>
        <w:numPr>
          <w:ilvl w:val="1"/>
          <w:numId w:val="10"/>
        </w:numPr>
        <w:ind w:left="1260"/>
        <w:jc w:val="both"/>
      </w:pPr>
      <w:r w:rsidRPr="00B34A5B">
        <w:rPr>
          <w:rFonts w:cs="Times New Roman"/>
          <w:szCs w:val="24"/>
        </w:rPr>
        <w:t>each groundwater conservation district that is wholly or partially included in the requested area;</w:t>
      </w:r>
    </w:p>
    <w:p w14:paraId="0820E7EA" w14:textId="6C893735" w:rsidR="006D5CA8" w:rsidRPr="00B34A5B" w:rsidRDefault="001A3980" w:rsidP="006D5CA8">
      <w:pPr>
        <w:pStyle w:val="NoSpacing"/>
        <w:numPr>
          <w:ilvl w:val="1"/>
          <w:numId w:val="10"/>
        </w:numPr>
        <w:ind w:left="1260"/>
        <w:jc w:val="both"/>
      </w:pPr>
      <w:r>
        <w:rPr>
          <w:rFonts w:cs="Times New Roman"/>
          <w:szCs w:val="24"/>
        </w:rPr>
        <w:t>any city with an extraterritorial jurisdiction that overlaps the requested area</w:t>
      </w:r>
      <w:r w:rsidR="006D5CA8" w:rsidRPr="00B34A5B">
        <w:rPr>
          <w:rFonts w:cs="Times New Roman"/>
          <w:szCs w:val="24"/>
        </w:rPr>
        <w:t xml:space="preserve"> and</w:t>
      </w:r>
    </w:p>
    <w:p w14:paraId="18CC6FE5" w14:textId="77777777" w:rsidR="00915236" w:rsidRPr="00A45534" w:rsidRDefault="00915236" w:rsidP="00915236">
      <w:pPr>
        <w:pStyle w:val="NoSpacing"/>
        <w:numPr>
          <w:ilvl w:val="1"/>
          <w:numId w:val="10"/>
        </w:numPr>
        <w:ind w:left="1260"/>
        <w:jc w:val="both"/>
        <w:rPr>
          <w:rFonts w:eastAsia="Calibri"/>
        </w:rPr>
      </w:pPr>
      <w:r>
        <w:rPr>
          <w:rFonts w:cs="Times New Roman"/>
          <w:szCs w:val="24"/>
        </w:rPr>
        <w:t>any affected customers, and other affected parties in the requested area; and</w:t>
      </w:r>
    </w:p>
    <w:p w14:paraId="669B73D2" w14:textId="77777777" w:rsidR="00A45534" w:rsidRPr="00B22621" w:rsidRDefault="00A45534" w:rsidP="00A45534">
      <w:pPr>
        <w:pStyle w:val="NoSpacing"/>
        <w:ind w:left="1260"/>
        <w:jc w:val="both"/>
        <w:rPr>
          <w:rFonts w:eastAsia="Calibri"/>
        </w:rPr>
      </w:pPr>
    </w:p>
    <w:p w14:paraId="7E483AE7" w14:textId="52EF18CD" w:rsidR="00C904EA" w:rsidRPr="00C904EA" w:rsidRDefault="00C94E47" w:rsidP="00C904EA">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P</w:t>
      </w:r>
      <w:r w:rsidR="00C904EA" w:rsidRPr="00C904EA">
        <w:rPr>
          <w:rFonts w:cs="Times New Roman"/>
          <w:szCs w:val="24"/>
        </w:rPr>
        <w:t>rovide correct notice of the application to the following:</w:t>
      </w:r>
    </w:p>
    <w:p w14:paraId="0E3E0C5C" w14:textId="77777777" w:rsidR="00AD1CB9" w:rsidRDefault="00AD1CB9" w:rsidP="00AD1CB9">
      <w:pPr>
        <w:pStyle w:val="NoSpacing"/>
        <w:numPr>
          <w:ilvl w:val="0"/>
          <w:numId w:val="12"/>
        </w:numPr>
      </w:pPr>
      <w:r>
        <w:t>Aqua Texas Inc (CCN No. 13201)</w:t>
      </w:r>
    </w:p>
    <w:p w14:paraId="7D6CD419" w14:textId="77777777" w:rsidR="00AD1CB9" w:rsidRDefault="00AD1CB9" w:rsidP="00AD1CB9">
      <w:pPr>
        <w:pStyle w:val="NoSpacing"/>
        <w:numPr>
          <w:ilvl w:val="0"/>
          <w:numId w:val="12"/>
        </w:numPr>
      </w:pPr>
      <w:r>
        <w:t>City of Denton (CCN No. 10195)</w:t>
      </w:r>
    </w:p>
    <w:p w14:paraId="5311C981" w14:textId="77777777" w:rsidR="00AD1CB9" w:rsidRDefault="00AD1CB9" w:rsidP="00AD1CB9">
      <w:pPr>
        <w:pStyle w:val="NoSpacing"/>
        <w:numPr>
          <w:ilvl w:val="0"/>
          <w:numId w:val="12"/>
        </w:numPr>
      </w:pPr>
      <w:r>
        <w:t>City of Dish</w:t>
      </w:r>
    </w:p>
    <w:p w14:paraId="6C6C2E9B" w14:textId="77777777" w:rsidR="00AD1CB9" w:rsidRDefault="00AD1CB9" w:rsidP="00AD1CB9">
      <w:pPr>
        <w:pStyle w:val="NoSpacing"/>
        <w:numPr>
          <w:ilvl w:val="0"/>
          <w:numId w:val="12"/>
        </w:numPr>
      </w:pPr>
      <w:r>
        <w:t>City of Justin (CCN No. 10167)</w:t>
      </w:r>
    </w:p>
    <w:p w14:paraId="0D44DADC" w14:textId="77777777" w:rsidR="00AD1CB9" w:rsidRDefault="00AD1CB9" w:rsidP="00AD1CB9">
      <w:pPr>
        <w:pStyle w:val="NoSpacing"/>
        <w:numPr>
          <w:ilvl w:val="0"/>
          <w:numId w:val="12"/>
        </w:numPr>
      </w:pPr>
      <w:r>
        <w:t>Denton County Judge</w:t>
      </w:r>
    </w:p>
    <w:p w14:paraId="258CE8CA" w14:textId="77777777" w:rsidR="00AD1CB9" w:rsidRDefault="00AD1CB9" w:rsidP="00AD1CB9">
      <w:pPr>
        <w:pStyle w:val="NoSpacing"/>
        <w:numPr>
          <w:ilvl w:val="0"/>
          <w:numId w:val="12"/>
        </w:numPr>
      </w:pPr>
      <w:r>
        <w:t>North Texas Groundwater Conservation District</w:t>
      </w:r>
    </w:p>
    <w:p w14:paraId="29CB5012" w14:textId="77777777" w:rsidR="00AD1CB9" w:rsidRDefault="00AD1CB9" w:rsidP="00AD1CB9">
      <w:pPr>
        <w:pStyle w:val="NoSpacing"/>
        <w:numPr>
          <w:ilvl w:val="0"/>
          <w:numId w:val="12"/>
        </w:numPr>
      </w:pPr>
      <w:r>
        <w:t>Terra Southwest Inc (CCN No. 11608)</w:t>
      </w:r>
    </w:p>
    <w:p w14:paraId="77CB8F56" w14:textId="77777777" w:rsidR="00AD1CB9" w:rsidRDefault="00AD1CB9" w:rsidP="00AD1CB9">
      <w:pPr>
        <w:pStyle w:val="NoSpacing"/>
        <w:numPr>
          <w:ilvl w:val="0"/>
          <w:numId w:val="12"/>
        </w:numPr>
      </w:pPr>
      <w:r>
        <w:t>Town of Northlake (CCN No. 12915)</w:t>
      </w:r>
    </w:p>
    <w:p w14:paraId="5746DD69" w14:textId="77777777" w:rsidR="00AD1CB9" w:rsidRDefault="00AD1CB9" w:rsidP="00AD1CB9">
      <w:pPr>
        <w:pStyle w:val="NoSpacing"/>
        <w:numPr>
          <w:ilvl w:val="0"/>
          <w:numId w:val="12"/>
        </w:numPr>
      </w:pPr>
      <w:r>
        <w:t>Town of Ponder (CCN No. 12951)</w:t>
      </w:r>
    </w:p>
    <w:p w14:paraId="3408B7D7" w14:textId="2604D1A3" w:rsidR="00A86D92" w:rsidRPr="008F6949" w:rsidRDefault="00AD1CB9" w:rsidP="00AD1CB9">
      <w:pPr>
        <w:pStyle w:val="NoSpacing"/>
        <w:numPr>
          <w:ilvl w:val="0"/>
          <w:numId w:val="12"/>
        </w:numPr>
        <w:rPr>
          <w:rFonts w:eastAsia="Calibri"/>
        </w:rPr>
      </w:pPr>
      <w:r>
        <w:t>Upper Trinity Regional Water District</w:t>
      </w:r>
    </w:p>
    <w:p w14:paraId="1D74B315" w14:textId="77777777" w:rsidR="008F6949" w:rsidRPr="00EA0B92" w:rsidRDefault="008F6949" w:rsidP="00C904EA">
      <w:pPr>
        <w:pStyle w:val="NoSpacing"/>
      </w:pPr>
    </w:p>
    <w:p w14:paraId="7B2912B1" w14:textId="37E6C3AD" w:rsidR="00327CA3" w:rsidRDefault="00327CA3" w:rsidP="00327CA3">
      <w:pPr>
        <w:widowControl w:val="0"/>
        <w:autoSpaceDE w:val="0"/>
        <w:autoSpaceDN w:val="0"/>
        <w:adjustRightInd w:val="0"/>
        <w:spacing w:after="0" w:line="240" w:lineRule="auto"/>
        <w:ind w:left="720" w:hanging="360"/>
        <w:contextualSpacing/>
        <w:jc w:val="both"/>
        <w:rPr>
          <w:rFonts w:eastAsia="Calibri" w:cs="Times New Roman"/>
          <w:szCs w:val="24"/>
        </w:rPr>
      </w:pPr>
      <w:r>
        <w:rPr>
          <w:rFonts w:eastAsia="Times New Roman" w:cs="Times New Roman"/>
          <w:szCs w:val="24"/>
        </w:rPr>
        <w:lastRenderedPageBreak/>
        <w:t>3)</w:t>
      </w:r>
      <w:r>
        <w:rPr>
          <w:rFonts w:eastAsia="Times New Roman" w:cs="Times New Roman"/>
          <w:szCs w:val="24"/>
        </w:rPr>
        <w:tab/>
        <w:t>Provide an accurate map delineating the requested service area with each individual notice to</w:t>
      </w:r>
      <w:r>
        <w:rPr>
          <w:rFonts w:eastAsia="Calibri" w:cs="Times New Roman"/>
          <w:szCs w:val="24"/>
        </w:rPr>
        <w:t xml:space="preserve"> neighboring utilities, other affected parties, and customers.  Information related to districts including addresses can be obtained by the Applicant from the TCEQ web site located at </w:t>
      </w:r>
      <w:hyperlink r:id="rId7" w:history="1">
        <w:r>
          <w:rPr>
            <w:rStyle w:val="Hyperlink"/>
            <w:rFonts w:eastAsia="Calibri" w:cs="Times New Roman"/>
            <w:b/>
            <w:i/>
            <w:color w:val="0000FF"/>
            <w:szCs w:val="24"/>
          </w:rPr>
          <w:t>http://www14.tceq.texas.gov/iwud/</w:t>
        </w:r>
      </w:hyperlink>
      <w:r>
        <w:rPr>
          <w:rFonts w:eastAsia="Calibri" w:cs="Times New Roman"/>
          <w:szCs w:val="24"/>
        </w:rPr>
        <w:t>.</w:t>
      </w:r>
    </w:p>
    <w:p w14:paraId="71BEFCDF" w14:textId="77777777" w:rsidR="00327CA3" w:rsidRDefault="00327CA3" w:rsidP="00327CA3">
      <w:pPr>
        <w:spacing w:after="0" w:line="240" w:lineRule="auto"/>
        <w:ind w:left="720"/>
        <w:rPr>
          <w:rFonts w:eastAsia="Times New Roman" w:cs="Baskerville Old Face"/>
          <w:szCs w:val="24"/>
        </w:rPr>
      </w:pPr>
    </w:p>
    <w:p w14:paraId="46F7D87E" w14:textId="77777777" w:rsidR="00327CA3" w:rsidRDefault="00327CA3" w:rsidP="00327CA3">
      <w:pPr>
        <w:widowControl w:val="0"/>
        <w:autoSpaceDE w:val="0"/>
        <w:autoSpaceDN w:val="0"/>
        <w:adjustRightInd w:val="0"/>
        <w:spacing w:after="0" w:line="240" w:lineRule="auto"/>
        <w:ind w:left="720" w:hanging="360"/>
        <w:jc w:val="both"/>
        <w:rPr>
          <w:rFonts w:eastAsia="Times New Roman" w:cs="Times New Roman"/>
          <w:szCs w:val="24"/>
        </w:rPr>
      </w:pPr>
      <w:r>
        <w:rPr>
          <w:rFonts w:eastAsia="Times New Roman" w:cs="Times New Roman"/>
          <w:szCs w:val="24"/>
        </w:rPr>
        <w:t>4)</w:t>
      </w:r>
      <w:r>
        <w:rPr>
          <w:rFonts w:eastAsia="Times New Roman" w:cs="Times New Roman"/>
          <w:szCs w:val="24"/>
        </w:rPr>
        <w:tab/>
        <w:t>File in the docket an affidavit specifying every person and entity to whom notice was provided and the date that the notice was provided. It is recommended that the Applicant use the attached notice and affidavit to meet these requirements.</w:t>
      </w:r>
    </w:p>
    <w:p w14:paraId="2D393FC1" w14:textId="77777777" w:rsidR="00455674" w:rsidRDefault="00455674" w:rsidP="00327CA3">
      <w:pPr>
        <w:pStyle w:val="NoSpacing"/>
        <w:jc w:val="both"/>
        <w:rPr>
          <w:rFonts w:cs="Times New Roman"/>
          <w:bCs/>
          <w:szCs w:val="24"/>
        </w:rPr>
      </w:pPr>
    </w:p>
    <w:p w14:paraId="3BB3E6CD" w14:textId="7610FCF8" w:rsidR="00595E0E" w:rsidRPr="00C94E47" w:rsidRDefault="00595E0E" w:rsidP="00327CA3">
      <w:pPr>
        <w:pStyle w:val="NoSpacing"/>
        <w:jc w:val="both"/>
        <w:rPr>
          <w:rFonts w:cs="Times New Roman"/>
          <w:bCs/>
          <w:szCs w:val="24"/>
        </w:rPr>
      </w:pPr>
    </w:p>
    <w:sectPr w:rsidR="00595E0E" w:rsidRPr="00C94E47" w:rsidSect="00E11BAD">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68151" w14:textId="77777777" w:rsidR="002D6D95" w:rsidRDefault="002D6D95" w:rsidP="002D6D95">
      <w:pPr>
        <w:spacing w:after="0" w:line="240" w:lineRule="auto"/>
      </w:pPr>
      <w:r>
        <w:separator/>
      </w:r>
    </w:p>
  </w:endnote>
  <w:endnote w:type="continuationSeparator" w:id="0">
    <w:p w14:paraId="4FA52347" w14:textId="77777777" w:rsidR="002D6D95" w:rsidRDefault="002D6D95" w:rsidP="002D6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BFF3F" w14:textId="77777777" w:rsidR="002D6D95" w:rsidRDefault="002D6D95" w:rsidP="002D6D95">
      <w:pPr>
        <w:spacing w:after="0" w:line="240" w:lineRule="auto"/>
      </w:pPr>
      <w:r>
        <w:separator/>
      </w:r>
    </w:p>
  </w:footnote>
  <w:footnote w:type="continuationSeparator" w:id="0">
    <w:p w14:paraId="77B08B8C" w14:textId="77777777" w:rsidR="002D6D95" w:rsidRDefault="002D6D95" w:rsidP="002D6D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
  </w:num>
  <w:num w:numId="2">
    <w:abstractNumId w:val="2"/>
  </w:num>
  <w:num w:numId="3">
    <w:abstractNumId w:val="4"/>
  </w:num>
  <w:num w:numId="4">
    <w:abstractNumId w:val="10"/>
  </w:num>
  <w:num w:numId="5">
    <w:abstractNumId w:val="7"/>
  </w:num>
  <w:num w:numId="6">
    <w:abstractNumId w:val="8"/>
  </w:num>
  <w:num w:numId="7">
    <w:abstractNumId w:val="0"/>
  </w:num>
  <w:num w:numId="8">
    <w:abstractNumId w:val="9"/>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4EC"/>
    <w:rsid w:val="00041029"/>
    <w:rsid w:val="00053749"/>
    <w:rsid w:val="000670AF"/>
    <w:rsid w:val="00077F41"/>
    <w:rsid w:val="000C2865"/>
    <w:rsid w:val="000D1C84"/>
    <w:rsid w:val="000F2955"/>
    <w:rsid w:val="00106099"/>
    <w:rsid w:val="00123DE2"/>
    <w:rsid w:val="00130455"/>
    <w:rsid w:val="001318EF"/>
    <w:rsid w:val="00143AC2"/>
    <w:rsid w:val="00152DE7"/>
    <w:rsid w:val="00174ACC"/>
    <w:rsid w:val="001838D1"/>
    <w:rsid w:val="001865A3"/>
    <w:rsid w:val="001A0C31"/>
    <w:rsid w:val="001A3980"/>
    <w:rsid w:val="00250B33"/>
    <w:rsid w:val="00267070"/>
    <w:rsid w:val="002724C1"/>
    <w:rsid w:val="002B434D"/>
    <w:rsid w:val="002D6D95"/>
    <w:rsid w:val="00327CA3"/>
    <w:rsid w:val="00346362"/>
    <w:rsid w:val="00351185"/>
    <w:rsid w:val="003A619C"/>
    <w:rsid w:val="003F15CD"/>
    <w:rsid w:val="003F3E3E"/>
    <w:rsid w:val="003F4600"/>
    <w:rsid w:val="004051FB"/>
    <w:rsid w:val="004170B0"/>
    <w:rsid w:val="00451555"/>
    <w:rsid w:val="00453682"/>
    <w:rsid w:val="00455674"/>
    <w:rsid w:val="00477799"/>
    <w:rsid w:val="00477CA5"/>
    <w:rsid w:val="004C6945"/>
    <w:rsid w:val="004F6AA3"/>
    <w:rsid w:val="00513326"/>
    <w:rsid w:val="00532417"/>
    <w:rsid w:val="005451BD"/>
    <w:rsid w:val="00583A50"/>
    <w:rsid w:val="00595E0E"/>
    <w:rsid w:val="006057DD"/>
    <w:rsid w:val="0061202F"/>
    <w:rsid w:val="00623EEC"/>
    <w:rsid w:val="0063016E"/>
    <w:rsid w:val="006514EA"/>
    <w:rsid w:val="0066268B"/>
    <w:rsid w:val="006B3B17"/>
    <w:rsid w:val="006D5CA8"/>
    <w:rsid w:val="006E09F2"/>
    <w:rsid w:val="00721C81"/>
    <w:rsid w:val="00724795"/>
    <w:rsid w:val="00725E48"/>
    <w:rsid w:val="00761F73"/>
    <w:rsid w:val="00766E72"/>
    <w:rsid w:val="007702DA"/>
    <w:rsid w:val="0079469B"/>
    <w:rsid w:val="007B6032"/>
    <w:rsid w:val="007C26FE"/>
    <w:rsid w:val="007C6A4C"/>
    <w:rsid w:val="007D431D"/>
    <w:rsid w:val="007E3AF7"/>
    <w:rsid w:val="007F1764"/>
    <w:rsid w:val="007F68EB"/>
    <w:rsid w:val="00810083"/>
    <w:rsid w:val="00833348"/>
    <w:rsid w:val="00847C51"/>
    <w:rsid w:val="0085309B"/>
    <w:rsid w:val="00881606"/>
    <w:rsid w:val="008914EC"/>
    <w:rsid w:val="00895B1A"/>
    <w:rsid w:val="008B0056"/>
    <w:rsid w:val="008B0EBB"/>
    <w:rsid w:val="008C1BE8"/>
    <w:rsid w:val="008E6E38"/>
    <w:rsid w:val="008F6949"/>
    <w:rsid w:val="009065C2"/>
    <w:rsid w:val="00915236"/>
    <w:rsid w:val="00921BFA"/>
    <w:rsid w:val="009349D1"/>
    <w:rsid w:val="00966646"/>
    <w:rsid w:val="00970266"/>
    <w:rsid w:val="009A006E"/>
    <w:rsid w:val="009A6376"/>
    <w:rsid w:val="009A765C"/>
    <w:rsid w:val="009C364A"/>
    <w:rsid w:val="009D07D2"/>
    <w:rsid w:val="009E01E6"/>
    <w:rsid w:val="009F0A70"/>
    <w:rsid w:val="00A0158B"/>
    <w:rsid w:val="00A2684E"/>
    <w:rsid w:val="00A43499"/>
    <w:rsid w:val="00A43EE3"/>
    <w:rsid w:val="00A45534"/>
    <w:rsid w:val="00A52EA7"/>
    <w:rsid w:val="00A67903"/>
    <w:rsid w:val="00A74036"/>
    <w:rsid w:val="00A84FF1"/>
    <w:rsid w:val="00A86D92"/>
    <w:rsid w:val="00AA471E"/>
    <w:rsid w:val="00AB2A98"/>
    <w:rsid w:val="00AC6F80"/>
    <w:rsid w:val="00AD1CB9"/>
    <w:rsid w:val="00AD683A"/>
    <w:rsid w:val="00B074B6"/>
    <w:rsid w:val="00B34668"/>
    <w:rsid w:val="00B5780C"/>
    <w:rsid w:val="00B846B2"/>
    <w:rsid w:val="00B85431"/>
    <w:rsid w:val="00BB1147"/>
    <w:rsid w:val="00BD3178"/>
    <w:rsid w:val="00BE2266"/>
    <w:rsid w:val="00BE5E3F"/>
    <w:rsid w:val="00C13765"/>
    <w:rsid w:val="00C3364C"/>
    <w:rsid w:val="00C34E84"/>
    <w:rsid w:val="00C706B3"/>
    <w:rsid w:val="00C904EA"/>
    <w:rsid w:val="00C94E47"/>
    <w:rsid w:val="00CB00CD"/>
    <w:rsid w:val="00CC581A"/>
    <w:rsid w:val="00CE18E3"/>
    <w:rsid w:val="00CF284A"/>
    <w:rsid w:val="00D57867"/>
    <w:rsid w:val="00D60565"/>
    <w:rsid w:val="00D97CB5"/>
    <w:rsid w:val="00DA3754"/>
    <w:rsid w:val="00DD2D4D"/>
    <w:rsid w:val="00DD3A7B"/>
    <w:rsid w:val="00DF5536"/>
    <w:rsid w:val="00E11BAD"/>
    <w:rsid w:val="00E24946"/>
    <w:rsid w:val="00E642B3"/>
    <w:rsid w:val="00E86CEE"/>
    <w:rsid w:val="00EA0B92"/>
    <w:rsid w:val="00EB7542"/>
    <w:rsid w:val="00EC125B"/>
    <w:rsid w:val="00EE68E6"/>
    <w:rsid w:val="00F14ECC"/>
    <w:rsid w:val="00F310C3"/>
    <w:rsid w:val="00F55A5C"/>
    <w:rsid w:val="00F57085"/>
    <w:rsid w:val="00F77607"/>
    <w:rsid w:val="00F9577F"/>
    <w:rsid w:val="00FA0156"/>
    <w:rsid w:val="00FB6FFC"/>
    <w:rsid w:val="00FD3199"/>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2411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Revision">
    <w:name w:val="Revision"/>
    <w:hidden/>
    <w:uiPriority w:val="99"/>
    <w:semiHidden/>
    <w:rsid w:val="00451555"/>
    <w:pPr>
      <w:spacing w:after="0" w:line="240" w:lineRule="auto"/>
    </w:pPr>
    <w:rPr>
      <w:rFonts w:ascii="Times New Roman" w:hAnsi="Times New Roman"/>
      <w:sz w:val="24"/>
    </w:rPr>
  </w:style>
  <w:style w:type="paragraph" w:styleId="Header">
    <w:name w:val="header"/>
    <w:basedOn w:val="Normal"/>
    <w:link w:val="HeaderChar"/>
    <w:uiPriority w:val="99"/>
    <w:unhideWhenUsed/>
    <w:rsid w:val="002D6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6D95"/>
    <w:rPr>
      <w:rFonts w:ascii="Times New Roman" w:hAnsi="Times New Roman"/>
      <w:sz w:val="24"/>
    </w:rPr>
  </w:style>
  <w:style w:type="paragraph" w:styleId="Footer">
    <w:name w:val="footer"/>
    <w:basedOn w:val="Normal"/>
    <w:link w:val="FooterChar"/>
    <w:uiPriority w:val="99"/>
    <w:unhideWhenUsed/>
    <w:rsid w:val="002D6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D9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14.tceq.texas.gov/iwu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2481</Characters>
  <Application>Microsoft Office Word</Application>
  <DocSecurity>0</DocSecurity>
  <Lines>20</Lines>
  <Paragraphs>5</Paragraphs>
  <ScaleCrop>false</ScaleCrop>
  <Company/>
  <LinksUpToDate>false</LinksUpToDate>
  <CharactersWithSpaces>2911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2019-05-16T19:35:00Z</dcterms:created>
  <dcterms:modified xsi:type="dcterms:W3CDTF">2019-05-17T13:18:00Z</dcterms:modified>
</cp:coreProperties>
</file>